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6299"/>
        <w:gridCol w:w="510"/>
        <w:gridCol w:w="630"/>
        <w:gridCol w:w="560"/>
        <w:gridCol w:w="451"/>
        <w:gridCol w:w="507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GB" w:eastAsia="zh-CN" w:bidi="hi-IN"/>
              </w:rPr>
            </w:pPr>
            <w:r>
              <w:rPr>
                <w:b/>
                <w:bCs/>
                <w:lang w:val="en-GB" w:eastAsia="zh-CN" w:bidi="hi-IN"/>
              </w:rPr>
              <w:t>Creating a legislation framework and support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(not agree)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agree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(strongly agree)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choices made in programs and the environmental plans are consistent with the overarching strategic vision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different levels of government are well coordinated and aligned with their actions to achieve shared goals.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There is a balance between top-down guidance and bottom-up input in decision-making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Coordination between various policy disciplines (e.g., spatial planning, environment, traffic, ecology) is consistent, timely and collaborative.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Collaboration is well organised between local actors when necessary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procedures for drafting and approving plans are efficiently organised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It is clear which party is responsible for which parts of the implementation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Communication between different policy departments is smooth and clear (e.g. spatial planning, environment, economics)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  <w:t>Partners evaluate the tactic process to learn from the process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Write four things on a yellow post-it about the legislation framework and support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contributes to success and should be maintained?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needs to be improved to work better?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needs to change to work better?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must we stop doing to work better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LibreOffice/25.2.5.2$Windows_X86_64 LibreOffice_project/03d19516eb2e1dd5d4ccd751a0d6f35f35e08022</Application>
  <AppVersion>15.0000</AppVersion>
  <Pages>1</Pages>
  <Words>190</Words>
  <Characters>1036</Characters>
  <CharactersWithSpaces>1191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2025-10-14T09:19:52Z</dcterms:created>
  <dc:creator>Hein Albeda</dc:creator>
  <dc:description/>
  <dc:language>nl-NL</dc:language>
  <cp:lastModifiedBy>Hein Albeda</cp:lastModifiedBy>
  <dcterms:modified xsi:type="dcterms:W3CDTF">2025-10-15T12:26:47Z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